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E680A2" w14:textId="78C42A7F" w:rsidR="00217B9D" w:rsidRPr="0096639E" w:rsidRDefault="0098009E" w:rsidP="002F5818">
      <w:pPr>
        <w:pStyle w:val="1RoadNews"/>
        <w:rPr>
          <w:rFonts w:ascii="Verdana" w:hAnsi="Verdana"/>
          <w:b/>
          <w:bCs/>
          <w:color w:val="auto"/>
          <w:sz w:val="40"/>
          <w:szCs w:val="40"/>
        </w:rPr>
      </w:pPr>
      <w:r w:rsidRPr="0096639E">
        <w:rPr>
          <w:rFonts w:ascii="Verdana" w:hAnsi="Verdana"/>
          <w:b/>
          <w:sz w:val="40"/>
        </w:rPr>
        <w:t xml:space="preserve">Izstādē “Steinexpo 2023” Kleemann iepazīstina ar ilgtspējīgiem risinājumiem karjeru izstrādē un materiālu </w:t>
      </w:r>
      <w:r w:rsidR="00896219" w:rsidRPr="0096639E">
        <w:rPr>
          <w:rFonts w:ascii="Verdana" w:hAnsi="Verdana"/>
          <w:b/>
          <w:sz w:val="40"/>
        </w:rPr>
        <w:t xml:space="preserve">otrreizējā </w:t>
      </w:r>
      <w:r w:rsidRPr="0096639E">
        <w:rPr>
          <w:rFonts w:ascii="Verdana" w:hAnsi="Verdana"/>
          <w:b/>
          <w:sz w:val="40"/>
        </w:rPr>
        <w:t>pārstrādē</w:t>
      </w:r>
    </w:p>
    <w:p w14:paraId="4E745DD4" w14:textId="77777777" w:rsidR="00A9565F" w:rsidRPr="0096639E" w:rsidRDefault="00A9565F" w:rsidP="00BD5391">
      <w:pPr>
        <w:spacing w:line="276" w:lineRule="auto"/>
        <w:jc w:val="both"/>
        <w:rPr>
          <w:b/>
          <w:iCs/>
          <w:sz w:val="22"/>
          <w:lang w:val="en-US"/>
        </w:rPr>
      </w:pPr>
    </w:p>
    <w:p w14:paraId="44548CCB" w14:textId="6E147FC9" w:rsidR="00A9565F" w:rsidRPr="0096639E" w:rsidRDefault="00A9565F" w:rsidP="00A9565F">
      <w:pPr>
        <w:jc w:val="both"/>
        <w:rPr>
          <w:rFonts w:eastAsiaTheme="majorEastAsia" w:cstheme="majorBidi"/>
          <w:b/>
          <w:iCs/>
          <w:color w:val="000000" w:themeColor="text1"/>
          <w:sz w:val="22"/>
          <w:szCs w:val="22"/>
        </w:rPr>
      </w:pPr>
      <w:r w:rsidRPr="0096639E">
        <w:rPr>
          <w:b/>
          <w:iCs/>
          <w:sz w:val="22"/>
        </w:rPr>
        <w:t>Šogad izstādē "Steinexpo" Kleemann no sava plašā produktu portfeļa demonstrē inovatīvas mobilās drupināšanas un sijāšanas iekārtas un darbības koncepciju SPECTIVE.</w:t>
      </w:r>
      <w:r w:rsidRPr="0096639E">
        <w:rPr>
          <w:b/>
          <w:iCs/>
          <w:color w:val="000000" w:themeColor="text1"/>
          <w:sz w:val="22"/>
        </w:rPr>
        <w:t xml:space="preserve"> Pirmo reizi izstādē "Steinexpo" būs apskatāms arī John Deere riteņiekrāvējs. Izstādes laikā galvenā uzmanība tiks pievērsta rentabilitātei, ekspluatācijas iespējām un ilgtspējai. </w:t>
      </w:r>
    </w:p>
    <w:p w14:paraId="7AAA3344" w14:textId="77777777" w:rsidR="00A9565F" w:rsidRPr="0096639E" w:rsidRDefault="00A9565F" w:rsidP="00A9565F">
      <w:pPr>
        <w:jc w:val="both"/>
        <w:rPr>
          <w:rFonts w:eastAsiaTheme="majorEastAsia" w:cstheme="majorBidi"/>
          <w:bCs/>
          <w:iCs/>
          <w:color w:val="000000" w:themeColor="text1"/>
          <w:sz w:val="22"/>
          <w:szCs w:val="22"/>
        </w:rPr>
      </w:pPr>
    </w:p>
    <w:p w14:paraId="46C009E8" w14:textId="752B164E" w:rsidR="00426B30" w:rsidRPr="0096639E" w:rsidRDefault="004802E3" w:rsidP="00426B30">
      <w:pPr>
        <w:jc w:val="both"/>
        <w:rPr>
          <w:rFonts w:eastAsiaTheme="majorEastAsia" w:cstheme="majorBidi"/>
          <w:b/>
          <w:iCs/>
          <w:sz w:val="22"/>
          <w:szCs w:val="22"/>
        </w:rPr>
      </w:pPr>
      <w:r w:rsidRPr="0096639E">
        <w:rPr>
          <w:b/>
          <w:iCs/>
          <w:sz w:val="22"/>
        </w:rPr>
        <w:t>Jaudīgs karjerā un otrreizējā materiālu pārstrādē</w:t>
      </w:r>
    </w:p>
    <w:p w14:paraId="5048E884" w14:textId="76813911" w:rsidR="00426B30" w:rsidRPr="0096639E" w:rsidRDefault="00426B30" w:rsidP="00426B30">
      <w:pPr>
        <w:jc w:val="both"/>
        <w:rPr>
          <w:rFonts w:eastAsiaTheme="majorEastAsia" w:cstheme="majorBidi"/>
          <w:bCs/>
          <w:iCs/>
          <w:color w:val="000000" w:themeColor="text1"/>
          <w:sz w:val="22"/>
          <w:szCs w:val="22"/>
        </w:rPr>
      </w:pPr>
      <w:r w:rsidRPr="0096639E">
        <w:rPr>
          <w:iCs/>
          <w:color w:val="000000" w:themeColor="text1"/>
          <w:sz w:val="22"/>
        </w:rPr>
        <w:t xml:space="preserve">Kleemann iepazīstina ar jaunāko PRO līnijas pārstāvi - trieciena drupinātāju MOBIREX MR 130(i) PRO. Iekārtu izmanto kā primāro un sekundāro drupinātāju, un tā apvieno jaudu, precizitāti un ilgtspēju. </w:t>
      </w:r>
    </w:p>
    <w:p w14:paraId="180CE4A0" w14:textId="0019EFBE" w:rsidR="00426B30" w:rsidRPr="0096639E" w:rsidRDefault="00426B30" w:rsidP="00426B30">
      <w:pPr>
        <w:jc w:val="both"/>
        <w:rPr>
          <w:rFonts w:eastAsiaTheme="majorEastAsia" w:cstheme="majorBidi"/>
          <w:bCs/>
          <w:iCs/>
          <w:color w:val="000000" w:themeColor="text1"/>
          <w:sz w:val="22"/>
          <w:szCs w:val="22"/>
        </w:rPr>
      </w:pPr>
      <w:r w:rsidRPr="0096639E">
        <w:rPr>
          <w:iCs/>
          <w:color w:val="000000" w:themeColor="text1"/>
          <w:sz w:val="22"/>
        </w:rPr>
        <w:t xml:space="preserve">Pateicoties pilnībā elektriskās piedziņas koncepcijai ar iespēju izmantot ārējo barošanas avotu un līdz ar to darbībai bez vietēja mēroga emisijām, iekārta garantē zemu enerģijas patēriņu uz tonnu gala produkta. Papildaprīkojumā pieejamais lielais divstāvu pēcsijāšanas bloks ļauj iegūt divus klasificētus galīgo frakciju izmērus. MR 130(i) PRO aptver ļoti plašu pielietojumu klāstu dabīgā akmens un materiālu otrreizējā pārstrādē. Ar smago rotoru un jaudīgo 250 kW piedziņu drupināšanas iekārta garantē ļoti augstu un stabilu caurlaidspēju. Nepārtrauktu drupinātāja slodzi garantē nepārtrauktās padeves sistēma (CFS). </w:t>
      </w:r>
    </w:p>
    <w:p w14:paraId="531E0EF8" w14:textId="77777777" w:rsidR="004802E3" w:rsidRPr="0096639E" w:rsidRDefault="004802E3" w:rsidP="00426B30">
      <w:pPr>
        <w:jc w:val="both"/>
        <w:rPr>
          <w:rFonts w:eastAsiaTheme="majorEastAsia" w:cstheme="majorBidi"/>
          <w:bCs/>
          <w:iCs/>
          <w:color w:val="000000" w:themeColor="text1"/>
          <w:sz w:val="22"/>
          <w:szCs w:val="22"/>
        </w:rPr>
      </w:pPr>
    </w:p>
    <w:p w14:paraId="683317ED" w14:textId="77777777" w:rsidR="00426B30" w:rsidRPr="0096639E" w:rsidRDefault="00426B30" w:rsidP="00426B30">
      <w:pPr>
        <w:jc w:val="both"/>
        <w:rPr>
          <w:b/>
          <w:iCs/>
          <w:color w:val="000000" w:themeColor="text1"/>
          <w:sz w:val="22"/>
        </w:rPr>
      </w:pPr>
      <w:r w:rsidRPr="0096639E">
        <w:rPr>
          <w:b/>
          <w:iCs/>
          <w:color w:val="000000" w:themeColor="text1"/>
          <w:sz w:val="22"/>
        </w:rPr>
        <w:t xml:space="preserve">SPECTIVE darbības koncepcija ar jaunām funkcijām </w:t>
      </w:r>
    </w:p>
    <w:p w14:paraId="7FB7B490" w14:textId="52DE3132" w:rsidR="00426B30" w:rsidRPr="0096639E" w:rsidRDefault="00426B30" w:rsidP="00A1289F">
      <w:pPr>
        <w:pStyle w:val="Text"/>
        <w:rPr>
          <w:bCs/>
          <w:iCs/>
        </w:rPr>
      </w:pPr>
      <w:r w:rsidRPr="0096639E">
        <w:rPr>
          <w:iCs/>
          <w:color w:val="000000" w:themeColor="text1"/>
        </w:rPr>
        <w:t xml:space="preserve">Inovatīvā darbības koncepcija SPECTIVE ietver dažādus komponentus, kas ir ideāli saskaņoti viens ar otru un palīdz iekārtas operatoram visas darba dienas garumā. Papildus intuitīvajam skārienpanelim un dažādām radio tālvadības pultīm, digitālā lietojumprogramma SPECTIVE CONNECT galvenokārt atbalsta darba vietas digitalizāciju. Visa attiecīgā procesa informācija un pārskati tagad tiek parādīti viedtālrunī, neaizejot no padeves ierīces. </w:t>
      </w:r>
      <w:r w:rsidRPr="0096639E">
        <w:rPr>
          <w:iCs/>
        </w:rPr>
        <w:t xml:space="preserve">Jaunums SPECTIVE pasaulē ir "Smart Job Configurator". Šis konfigurēšanas rīks palīdz operatoram izvēlēties pareizos mašīnas iestatījumus, atvieglo ikdienas darbu un nodrošina vēl lielāku rentabilitāti. </w:t>
      </w:r>
    </w:p>
    <w:p w14:paraId="6DE47840" w14:textId="77777777" w:rsidR="00A1289F" w:rsidRPr="0096639E" w:rsidRDefault="00A1289F" w:rsidP="00A1289F">
      <w:pPr>
        <w:pStyle w:val="Text"/>
        <w:rPr>
          <w:rFonts w:eastAsiaTheme="majorEastAsia" w:cstheme="majorBidi"/>
          <w:b/>
          <w:iCs/>
          <w:color w:val="000000" w:themeColor="text1"/>
          <w:szCs w:val="22"/>
        </w:rPr>
      </w:pPr>
    </w:p>
    <w:p w14:paraId="765D0936" w14:textId="4C6A6C39" w:rsidR="00426B30" w:rsidRPr="0096639E" w:rsidRDefault="00426B30" w:rsidP="00426B30">
      <w:pPr>
        <w:jc w:val="both"/>
        <w:rPr>
          <w:rFonts w:eastAsiaTheme="majorEastAsia" w:cstheme="majorBidi"/>
          <w:b/>
          <w:iCs/>
          <w:color w:val="000000" w:themeColor="text1"/>
          <w:sz w:val="22"/>
          <w:szCs w:val="22"/>
        </w:rPr>
      </w:pPr>
      <w:r w:rsidRPr="0096639E">
        <w:rPr>
          <w:b/>
          <w:iCs/>
          <w:color w:val="000000" w:themeColor="text1"/>
          <w:sz w:val="22"/>
        </w:rPr>
        <w:t>Paplašināts Kleemann sijāšanas klāsts</w:t>
      </w:r>
    </w:p>
    <w:p w14:paraId="3982B75C" w14:textId="194256AB" w:rsidR="00265CAF" w:rsidRPr="0096639E" w:rsidRDefault="00426B30" w:rsidP="00426B30">
      <w:pPr>
        <w:autoSpaceDE w:val="0"/>
        <w:autoSpaceDN w:val="0"/>
        <w:adjustRightInd w:val="0"/>
        <w:jc w:val="both"/>
        <w:rPr>
          <w:rFonts w:eastAsiaTheme="majorEastAsia" w:cstheme="majorBidi"/>
          <w:bCs/>
          <w:iCs/>
          <w:color w:val="000000" w:themeColor="text1"/>
          <w:sz w:val="22"/>
          <w:szCs w:val="22"/>
        </w:rPr>
      </w:pPr>
      <w:r w:rsidRPr="0096639E">
        <w:rPr>
          <w:iCs/>
          <w:color w:val="000000" w:themeColor="text1"/>
          <w:sz w:val="22"/>
        </w:rPr>
        <w:t xml:space="preserve">Jaunais MOBISCREEN MSS 802(i) EVO ir izstrādāts kā jaudīga mobilā iekārta lielas frakcijas atsijāšanai /atdalīšanai (skalperis) mainīgo uzdevumu risināšanai dažādos pielietojumos. Pateicoties pārdomātajai iekārtas konstrukcijai un elastīgajām pārveides iespējām, tā garantē optimālu materiālu plūsmu dabīgā akmens un materiālu otrreizējās pārstrādes procesos. Plašais ekrāna informācijas nesēju klāsts un vienkāršā ekrāna parametru iestatīšana ļauj MSS 802(i) EVO viegli pielāgoties jauniem ekspluatācijas apstākļiem. Ja no īpaši rupjas izejvielas jāsijā smalks galaprodukts, iekārtu var ātri pārveidot no trim uz diviem galaproduktu izmēriem. Citas iekārtas priekšrocības ir vienkāršā vadāmība, pateicoties intuitīvajai vadības sistēmai, viegla piekļuve visiem attiecīgajiem mašīnas komponentiem un piedziņas koncepcija ar iespēju izmantot ārējo barošanas avotu, kas nodrošina videi draudzīgu darbu bez vietēja mēroga izmešiem. </w:t>
      </w:r>
    </w:p>
    <w:p w14:paraId="0BB7F048" w14:textId="77777777" w:rsidR="00265CAF" w:rsidRPr="0096639E" w:rsidRDefault="00265CAF" w:rsidP="00426B30">
      <w:pPr>
        <w:autoSpaceDE w:val="0"/>
        <w:autoSpaceDN w:val="0"/>
        <w:adjustRightInd w:val="0"/>
        <w:jc w:val="both"/>
        <w:rPr>
          <w:rFonts w:eastAsiaTheme="majorEastAsia" w:cstheme="majorBidi"/>
          <w:bCs/>
          <w:iCs/>
          <w:color w:val="000000" w:themeColor="text1"/>
          <w:sz w:val="22"/>
          <w:szCs w:val="22"/>
        </w:rPr>
      </w:pPr>
    </w:p>
    <w:p w14:paraId="12F17635" w14:textId="62F0AEF7" w:rsidR="00265CAF" w:rsidRPr="0096639E" w:rsidRDefault="00265CAF" w:rsidP="00426B30">
      <w:pPr>
        <w:autoSpaceDE w:val="0"/>
        <w:autoSpaceDN w:val="0"/>
        <w:adjustRightInd w:val="0"/>
        <w:jc w:val="both"/>
        <w:rPr>
          <w:rFonts w:eastAsiaTheme="majorEastAsia" w:cstheme="majorBidi"/>
          <w:b/>
          <w:iCs/>
          <w:color w:val="000000" w:themeColor="text1"/>
          <w:sz w:val="22"/>
          <w:szCs w:val="22"/>
        </w:rPr>
      </w:pPr>
      <w:r w:rsidRPr="0096639E">
        <w:rPr>
          <w:b/>
          <w:iCs/>
          <w:color w:val="000000" w:themeColor="text1"/>
          <w:sz w:val="22"/>
        </w:rPr>
        <w:t>Optimāla kombinācija -  John Deere riteņiekrāvēji ar Kleemann drupināšanas un sijāšanas iekārtām</w:t>
      </w:r>
    </w:p>
    <w:p w14:paraId="591436CE" w14:textId="32426AD1" w:rsidR="004B0AA7" w:rsidRPr="0096639E" w:rsidRDefault="00265CAF" w:rsidP="00426B30">
      <w:pPr>
        <w:autoSpaceDE w:val="0"/>
        <w:autoSpaceDN w:val="0"/>
        <w:adjustRightInd w:val="0"/>
        <w:jc w:val="both"/>
        <w:rPr>
          <w:rFonts w:eastAsiaTheme="majorEastAsia" w:cstheme="majorBidi"/>
          <w:bCs/>
          <w:iCs/>
          <w:color w:val="000000" w:themeColor="text1"/>
          <w:sz w:val="22"/>
          <w:szCs w:val="22"/>
        </w:rPr>
      </w:pPr>
      <w:r w:rsidRPr="0096639E">
        <w:rPr>
          <w:iCs/>
          <w:color w:val="000000" w:themeColor="text1"/>
          <w:sz w:val="22"/>
        </w:rPr>
        <w:t xml:space="preserve">Pirmo reizi izstādē "Steinexpo" būs apskatāms John Deere 744 P-Tier riteņiekrāvējs. Tas apvieno visaugstāko veiktspēju un jaudu, tāpēc ir ideāls iekrāvējs jaudīgajam Kleemann skalperim. Vēl viens John Deere riteņiekrāvējs - 824 P-Tier - prezentēs savas prasmes demonstrācijas laukumā. </w:t>
      </w:r>
    </w:p>
    <w:p w14:paraId="0A6B6558" w14:textId="77777777" w:rsidR="00426B30" w:rsidRPr="0096639E" w:rsidRDefault="00426B30" w:rsidP="00A9565F">
      <w:pPr>
        <w:jc w:val="both"/>
        <w:rPr>
          <w:rFonts w:eastAsiaTheme="majorEastAsia" w:cstheme="majorBidi"/>
          <w:iCs/>
          <w:color w:val="000000" w:themeColor="text1"/>
          <w:sz w:val="22"/>
          <w:szCs w:val="22"/>
        </w:rPr>
      </w:pPr>
    </w:p>
    <w:p w14:paraId="03386DFC" w14:textId="68392CD0" w:rsidR="004802E3" w:rsidRPr="0096639E" w:rsidRDefault="004802E3" w:rsidP="00A9565F">
      <w:pPr>
        <w:jc w:val="both"/>
        <w:rPr>
          <w:b/>
          <w:iCs/>
          <w:color w:val="000000" w:themeColor="text1"/>
          <w:sz w:val="22"/>
        </w:rPr>
      </w:pPr>
      <w:r w:rsidRPr="0096639E">
        <w:rPr>
          <w:b/>
          <w:iCs/>
          <w:color w:val="000000" w:themeColor="text1"/>
          <w:sz w:val="22"/>
        </w:rPr>
        <w:t>Speciāli izstrādāts karjeram</w:t>
      </w:r>
    </w:p>
    <w:p w14:paraId="62B1ACBF" w14:textId="4C9A4981" w:rsidR="004B0AA7" w:rsidRPr="0096639E" w:rsidRDefault="0008432D" w:rsidP="00A9565F">
      <w:pPr>
        <w:jc w:val="both"/>
        <w:rPr>
          <w:bCs/>
          <w:iCs/>
          <w:color w:val="000000" w:themeColor="text1"/>
          <w:sz w:val="22"/>
        </w:rPr>
      </w:pPr>
      <w:r w:rsidRPr="0096639E">
        <w:rPr>
          <w:iCs/>
          <w:color w:val="000000" w:themeColor="text1"/>
          <w:sz w:val="22"/>
        </w:rPr>
        <w:t xml:space="preserve">Karjeram Kleemann piedāvā dažādas izmēra klases. Ar MOBICAT MC 120(i) PRO izstādē "Steinexpo" tiek demonstrēts PRO līnijas žokļtipa drupinātājs, kas pārsteidz ar augstu veiktspēju, ļoti labu pieejamību un pilnībā elektriskās piedziņas koncepciju E-DRIVE. Mobilais konusveida drupinātājs MOBICONE MCO 90(i) EVO2 ir populārs ar savu augsto elastības pakāpi un vieglo transportēšanu. Jaunums iekārtā ir pēc izvēles pieejamā divstāvu pēcsijāšanas vienība, kas ļauj klasificēt līdz pat diviem galīgajiem frakciju izmēriem. </w:t>
      </w:r>
    </w:p>
    <w:p w14:paraId="747921FE" w14:textId="143E8B0B" w:rsidR="00A1289F" w:rsidRPr="0096639E" w:rsidRDefault="00FD6696" w:rsidP="00A9565F">
      <w:pPr>
        <w:jc w:val="both"/>
        <w:rPr>
          <w:bCs/>
          <w:iCs/>
          <w:color w:val="000000" w:themeColor="text1"/>
          <w:sz w:val="22"/>
        </w:rPr>
      </w:pPr>
      <w:r w:rsidRPr="0096639E">
        <w:rPr>
          <w:iCs/>
          <w:color w:val="000000" w:themeColor="text1"/>
          <w:sz w:val="22"/>
        </w:rPr>
        <w:t xml:space="preserve">Abu mašīnu darbība ir intuitīva, pateicoties SPECTIVE darbības koncepcijai. Tās var aprīkot arī ar SPECTIVE CONNECT. </w:t>
      </w:r>
    </w:p>
    <w:p w14:paraId="54A02254" w14:textId="77777777" w:rsidR="00FD6696" w:rsidRPr="0096639E" w:rsidRDefault="00FD6696" w:rsidP="00A9565F">
      <w:pPr>
        <w:jc w:val="both"/>
        <w:rPr>
          <w:bCs/>
          <w:iCs/>
          <w:color w:val="000000" w:themeColor="text1"/>
          <w:sz w:val="22"/>
        </w:rPr>
      </w:pPr>
    </w:p>
    <w:p w14:paraId="49D34E49" w14:textId="77777777" w:rsidR="00AD2A2A" w:rsidRPr="0096639E" w:rsidRDefault="00AD2A2A" w:rsidP="00AD2A2A">
      <w:pPr>
        <w:autoSpaceDE w:val="0"/>
        <w:autoSpaceDN w:val="0"/>
        <w:adjustRightInd w:val="0"/>
        <w:jc w:val="both"/>
        <w:rPr>
          <w:rFonts w:eastAsiaTheme="majorEastAsia" w:cstheme="majorBidi"/>
          <w:bCs/>
          <w:iCs/>
          <w:color w:val="000000" w:themeColor="text1"/>
          <w:sz w:val="22"/>
          <w:szCs w:val="22"/>
        </w:rPr>
      </w:pPr>
    </w:p>
    <w:p w14:paraId="4781F777" w14:textId="77777777" w:rsidR="00600D40" w:rsidRPr="0096639E" w:rsidRDefault="00600D40" w:rsidP="00600D40">
      <w:pPr>
        <w:pStyle w:val="Text"/>
        <w:rPr>
          <w:b/>
          <w:iCs/>
        </w:rPr>
      </w:pPr>
      <w:r w:rsidRPr="0096639E">
        <w:rPr>
          <w:b/>
          <w:iCs/>
        </w:rPr>
        <w:t>ATTĒLI:</w:t>
      </w:r>
    </w:p>
    <w:p w14:paraId="2AF7B619" w14:textId="77777777" w:rsidR="00C42C59" w:rsidRPr="0096639E" w:rsidRDefault="00C42C59" w:rsidP="00615553">
      <w:pPr>
        <w:pStyle w:val="Text"/>
        <w:rPr>
          <w:b/>
          <w:iCs/>
          <w:color w:val="000000" w:themeColor="text1"/>
        </w:rPr>
      </w:pPr>
    </w:p>
    <w:p w14:paraId="58C18CE2" w14:textId="7B5D19BC" w:rsidR="00615553" w:rsidRPr="0096639E" w:rsidRDefault="00F72512" w:rsidP="001F7150">
      <w:pPr>
        <w:tabs>
          <w:tab w:val="left" w:pos="7797"/>
        </w:tabs>
        <w:autoSpaceDE w:val="0"/>
        <w:autoSpaceDN w:val="0"/>
        <w:adjustRightInd w:val="0"/>
        <w:rPr>
          <w:rFonts w:eastAsia="MS Mincho"/>
          <w:b/>
          <w:iCs/>
          <w:sz w:val="20"/>
          <w:szCs w:val="24"/>
        </w:rPr>
      </w:pPr>
      <w:r w:rsidRPr="0096639E">
        <w:rPr>
          <w:b/>
          <w:iCs/>
          <w:noProof/>
          <w:sz w:val="20"/>
        </w:rPr>
        <w:drawing>
          <wp:inline distT="0" distB="0" distL="0" distR="0" wp14:anchorId="3DB143BF" wp14:editId="6CFCA862">
            <wp:extent cx="4810125" cy="3128298"/>
            <wp:effectExtent l="0" t="0" r="0" b="0"/>
            <wp:docPr id="20" name="Grafik 20" descr="An image that includes the site, sky, outdoors, excavator.&#10;&#10;Automatically 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Gelände, Himmel, draußen, Bagger enthält.&#10;&#10;Automatisch generierte Beschreibung"/>
                    <pic:cNvPicPr/>
                  </pic:nvPicPr>
                  <pic:blipFill>
                    <a:blip r:embed="rId8" cstate="screen">
                      <a:extLst>
                        <a:ext uri="{28A0092B-C50C-407E-A947-70E740481C1C}">
                          <a14:useLocalDpi xmlns:a14="http://schemas.microsoft.com/office/drawing/2010/main"/>
                        </a:ext>
                      </a:extLst>
                    </a:blip>
                    <a:stretch>
                      <a:fillRect/>
                    </a:stretch>
                  </pic:blipFill>
                  <pic:spPr>
                    <a:xfrm>
                      <a:off x="0" y="0"/>
                      <a:ext cx="4816797" cy="3132637"/>
                    </a:xfrm>
                    <a:prstGeom prst="rect">
                      <a:avLst/>
                    </a:prstGeom>
                  </pic:spPr>
                </pic:pic>
              </a:graphicData>
            </a:graphic>
          </wp:inline>
        </w:drawing>
      </w:r>
    </w:p>
    <w:p w14:paraId="103B6223" w14:textId="57FE7B00" w:rsidR="00600D40" w:rsidRPr="0096639E" w:rsidRDefault="00600D40" w:rsidP="00600D40">
      <w:pPr>
        <w:autoSpaceDE w:val="0"/>
        <w:autoSpaceDN w:val="0"/>
        <w:adjustRightInd w:val="0"/>
        <w:rPr>
          <w:rFonts w:eastAsia="MS Mincho"/>
          <w:b/>
          <w:iCs/>
          <w:sz w:val="20"/>
          <w:szCs w:val="24"/>
        </w:rPr>
      </w:pPr>
      <w:r w:rsidRPr="0096639E">
        <w:rPr>
          <w:b/>
          <w:iCs/>
          <w:sz w:val="20"/>
        </w:rPr>
        <w:t xml:space="preserve">KL_MR 130i PRO </w:t>
      </w:r>
    </w:p>
    <w:p w14:paraId="4BAF4F6B" w14:textId="0253435C" w:rsidR="00C42C59" w:rsidRPr="0096639E" w:rsidRDefault="00091312" w:rsidP="000E24F8">
      <w:pPr>
        <w:pStyle w:val="Text"/>
        <w:rPr>
          <w:bCs/>
          <w:iCs/>
          <w:color w:val="000000" w:themeColor="text1"/>
          <w:sz w:val="20"/>
          <w:szCs w:val="14"/>
        </w:rPr>
      </w:pPr>
      <w:r w:rsidRPr="0096639E">
        <w:rPr>
          <w:iCs/>
          <w:color w:val="000000" w:themeColor="text1"/>
          <w:sz w:val="20"/>
        </w:rPr>
        <w:t xml:space="preserve">Kleemann jaunais PRO līnijas pārstāvis - trieciena drupinātājs MOBIREX MR 130(i) PRO. </w:t>
      </w:r>
    </w:p>
    <w:p w14:paraId="4CD9DC3F" w14:textId="10E60F92" w:rsidR="00091312" w:rsidRPr="0096639E" w:rsidRDefault="00091312" w:rsidP="000E24F8">
      <w:pPr>
        <w:pStyle w:val="Text"/>
        <w:rPr>
          <w:b/>
          <w:iCs/>
          <w:color w:val="000000" w:themeColor="text1"/>
          <w:lang w:val="en-US"/>
        </w:rPr>
      </w:pPr>
    </w:p>
    <w:p w14:paraId="64F00D5C" w14:textId="77777777" w:rsidR="00091312" w:rsidRPr="0096639E" w:rsidRDefault="00091312" w:rsidP="000E24F8">
      <w:pPr>
        <w:pStyle w:val="Text"/>
        <w:rPr>
          <w:b/>
          <w:iCs/>
          <w:color w:val="000000" w:themeColor="text1"/>
          <w:lang w:val="en-US"/>
        </w:rPr>
      </w:pPr>
    </w:p>
    <w:p w14:paraId="747192E1" w14:textId="51A998CC" w:rsidR="005710C8" w:rsidRPr="0096639E" w:rsidRDefault="00442278" w:rsidP="001F7150">
      <w:pPr>
        <w:pStyle w:val="Text"/>
        <w:tabs>
          <w:tab w:val="left" w:pos="7230"/>
          <w:tab w:val="left" w:pos="7938"/>
        </w:tabs>
        <w:rPr>
          <w:iCs/>
        </w:rPr>
      </w:pPr>
      <w:r w:rsidRPr="0096639E">
        <w:rPr>
          <w:iCs/>
          <w:noProof/>
        </w:rPr>
        <w:lastRenderedPageBreak/>
        <w:drawing>
          <wp:inline distT="0" distB="0" distL="0" distR="0" wp14:anchorId="7257A269" wp14:editId="242D0D3A">
            <wp:extent cx="4722716" cy="3152775"/>
            <wp:effectExtent l="0" t="0" r="1905" b="0"/>
            <wp:docPr id="21" name="Grafik 21" descr="An image that includes a person, outdoors, mobile phone, hand.&#10;&#10;Automatically 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Person, draußen, Mobiltelefon, Hand enthält.&#10;&#10;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4726295" cy="3155164"/>
                    </a:xfrm>
                    <a:prstGeom prst="rect">
                      <a:avLst/>
                    </a:prstGeom>
                  </pic:spPr>
                </pic:pic>
              </a:graphicData>
            </a:graphic>
          </wp:inline>
        </w:drawing>
      </w:r>
    </w:p>
    <w:p w14:paraId="1DA533BF" w14:textId="7639ED6D" w:rsidR="005710C8" w:rsidRPr="0096639E" w:rsidRDefault="00600D40" w:rsidP="00600D40">
      <w:pPr>
        <w:autoSpaceDE w:val="0"/>
        <w:autoSpaceDN w:val="0"/>
        <w:adjustRightInd w:val="0"/>
        <w:rPr>
          <w:rFonts w:eastAsia="MS Mincho"/>
          <w:b/>
          <w:iCs/>
          <w:sz w:val="20"/>
          <w:szCs w:val="24"/>
        </w:rPr>
      </w:pPr>
      <w:r w:rsidRPr="0096639E">
        <w:rPr>
          <w:b/>
          <w:iCs/>
          <w:sz w:val="20"/>
        </w:rPr>
        <w:t xml:space="preserve">KL_SPECTIVE </w:t>
      </w:r>
    </w:p>
    <w:p w14:paraId="27565A7F" w14:textId="00DC7CD7" w:rsidR="00091312" w:rsidRPr="0096639E" w:rsidRDefault="00091312" w:rsidP="00600D40">
      <w:pPr>
        <w:autoSpaceDE w:val="0"/>
        <w:autoSpaceDN w:val="0"/>
        <w:adjustRightInd w:val="0"/>
        <w:rPr>
          <w:rFonts w:eastAsia="MS Mincho"/>
          <w:bCs/>
          <w:iCs/>
          <w:sz w:val="20"/>
          <w:szCs w:val="24"/>
        </w:rPr>
      </w:pPr>
      <w:r w:rsidRPr="0096639E">
        <w:rPr>
          <w:iCs/>
        </w:rPr>
        <w:t>Kleemann darbības koncepcijas SPECTIVE komponenti ir perfekti saskaņoti viens ar otru.</w:t>
      </w:r>
    </w:p>
    <w:p w14:paraId="728CA901" w14:textId="2FF6B2F9" w:rsidR="005710C8" w:rsidRPr="0096639E" w:rsidRDefault="005710C8" w:rsidP="008755E5">
      <w:pPr>
        <w:pStyle w:val="Text"/>
        <w:rPr>
          <w:iCs/>
          <w:lang w:val="en-US"/>
        </w:rPr>
      </w:pPr>
    </w:p>
    <w:p w14:paraId="055048CE" w14:textId="73088996" w:rsidR="003B6A35" w:rsidRPr="0096639E" w:rsidRDefault="00234989" w:rsidP="00600D40">
      <w:pPr>
        <w:autoSpaceDE w:val="0"/>
        <w:autoSpaceDN w:val="0"/>
        <w:adjustRightInd w:val="0"/>
        <w:rPr>
          <w:rFonts w:eastAsia="MS Mincho"/>
          <w:b/>
          <w:iCs/>
          <w:sz w:val="20"/>
          <w:szCs w:val="24"/>
        </w:rPr>
      </w:pPr>
      <w:r w:rsidRPr="0096639E">
        <w:rPr>
          <w:b/>
          <w:iCs/>
          <w:noProof/>
          <w:sz w:val="20"/>
        </w:rPr>
        <w:drawing>
          <wp:inline distT="0" distB="0" distL="0" distR="0" wp14:anchorId="299327B8" wp14:editId="0E67C3AA">
            <wp:extent cx="4695825" cy="2637826"/>
            <wp:effectExtent l="0" t="0" r="0" b="0"/>
            <wp:docPr id="10" name="Grafik 10" descr="An image that includes the sky, outdoors, site, farm.&#10;&#10;Automatically 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Himmel, draußen, Gelände, Farm enthält.&#10;&#10;Automatisch generierte Beschreibung"/>
                    <pic:cNvPicPr/>
                  </pic:nvPicPr>
                  <pic:blipFill>
                    <a:blip r:embed="rId10" cstate="screen">
                      <a:extLst>
                        <a:ext uri="{28A0092B-C50C-407E-A947-70E740481C1C}">
                          <a14:useLocalDpi xmlns:a14="http://schemas.microsoft.com/office/drawing/2010/main"/>
                        </a:ext>
                      </a:extLst>
                    </a:blip>
                    <a:stretch>
                      <a:fillRect/>
                    </a:stretch>
                  </pic:blipFill>
                  <pic:spPr>
                    <a:xfrm>
                      <a:off x="0" y="0"/>
                      <a:ext cx="4706850" cy="2644019"/>
                    </a:xfrm>
                    <a:prstGeom prst="rect">
                      <a:avLst/>
                    </a:prstGeom>
                  </pic:spPr>
                </pic:pic>
              </a:graphicData>
            </a:graphic>
          </wp:inline>
        </w:drawing>
      </w:r>
    </w:p>
    <w:p w14:paraId="53435BAB" w14:textId="263CCB4E" w:rsidR="0056595A" w:rsidRPr="0096639E" w:rsidRDefault="00600D40" w:rsidP="00600D40">
      <w:pPr>
        <w:autoSpaceDE w:val="0"/>
        <w:autoSpaceDN w:val="0"/>
        <w:adjustRightInd w:val="0"/>
        <w:rPr>
          <w:rFonts w:eastAsia="MS Mincho"/>
          <w:b/>
          <w:iCs/>
          <w:sz w:val="20"/>
          <w:szCs w:val="24"/>
        </w:rPr>
      </w:pPr>
      <w:r w:rsidRPr="0096639E">
        <w:rPr>
          <w:b/>
          <w:iCs/>
          <w:sz w:val="20"/>
        </w:rPr>
        <w:t xml:space="preserve">KL_MSS 802i </w:t>
      </w:r>
      <w:r w:rsidRPr="0096639E">
        <w:rPr>
          <w:iCs/>
          <w:sz w:val="20"/>
        </w:rPr>
        <w:t>EVO</w:t>
      </w:r>
    </w:p>
    <w:p w14:paraId="310A2AD0" w14:textId="48DE2981" w:rsidR="0056595A" w:rsidRPr="0096639E" w:rsidRDefault="00D3141A" w:rsidP="00600D40">
      <w:pPr>
        <w:autoSpaceDE w:val="0"/>
        <w:autoSpaceDN w:val="0"/>
        <w:adjustRightInd w:val="0"/>
        <w:rPr>
          <w:iCs/>
          <w:color w:val="000000" w:themeColor="text1"/>
          <w:sz w:val="20"/>
          <w:szCs w:val="20"/>
        </w:rPr>
      </w:pPr>
      <w:r w:rsidRPr="0096639E">
        <w:rPr>
          <w:iCs/>
          <w:color w:val="000000" w:themeColor="text1"/>
          <w:sz w:val="20"/>
        </w:rPr>
        <w:t xml:space="preserve">Kleemann MSS 802(i) EVO pārsteidz ar skalpera funkciju dabīgā akmens un otrreizējā materiālu pārstrādē. </w:t>
      </w:r>
    </w:p>
    <w:p w14:paraId="0DEB0672" w14:textId="720FEA62" w:rsidR="00527FE1" w:rsidRPr="0096639E" w:rsidRDefault="00527FE1" w:rsidP="00600D40">
      <w:pPr>
        <w:autoSpaceDE w:val="0"/>
        <w:autoSpaceDN w:val="0"/>
        <w:adjustRightInd w:val="0"/>
        <w:rPr>
          <w:iCs/>
          <w:color w:val="000000" w:themeColor="text1"/>
          <w:sz w:val="20"/>
          <w:szCs w:val="20"/>
        </w:rPr>
      </w:pPr>
    </w:p>
    <w:p w14:paraId="679FAC68" w14:textId="240A09D1" w:rsidR="00527FE1" w:rsidRPr="0096639E" w:rsidRDefault="00527FE1" w:rsidP="00600D40">
      <w:pPr>
        <w:autoSpaceDE w:val="0"/>
        <w:autoSpaceDN w:val="0"/>
        <w:adjustRightInd w:val="0"/>
        <w:rPr>
          <w:iCs/>
          <w:color w:val="000000" w:themeColor="text1"/>
          <w:sz w:val="20"/>
          <w:szCs w:val="20"/>
        </w:rPr>
      </w:pPr>
      <w:r w:rsidRPr="0096639E">
        <w:rPr>
          <w:iCs/>
          <w:noProof/>
          <w:color w:val="000000" w:themeColor="text1"/>
          <w:sz w:val="20"/>
        </w:rPr>
        <w:lastRenderedPageBreak/>
        <w:drawing>
          <wp:inline distT="0" distB="0" distL="0" distR="0" wp14:anchorId="302756FE" wp14:editId="7FFBA462">
            <wp:extent cx="4586528" cy="3057525"/>
            <wp:effectExtent l="0" t="0" r="508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1" cstate="screen">
                      <a:extLst>
                        <a:ext uri="{28A0092B-C50C-407E-A947-70E740481C1C}">
                          <a14:useLocalDpi xmlns:a14="http://schemas.microsoft.com/office/drawing/2010/main"/>
                        </a:ext>
                      </a:extLst>
                    </a:blip>
                    <a:stretch>
                      <a:fillRect/>
                    </a:stretch>
                  </pic:blipFill>
                  <pic:spPr>
                    <a:xfrm>
                      <a:off x="0" y="0"/>
                      <a:ext cx="4591573" cy="3060888"/>
                    </a:xfrm>
                    <a:prstGeom prst="rect">
                      <a:avLst/>
                    </a:prstGeom>
                  </pic:spPr>
                </pic:pic>
              </a:graphicData>
            </a:graphic>
          </wp:inline>
        </w:drawing>
      </w:r>
    </w:p>
    <w:p w14:paraId="498FB28E" w14:textId="1A44DCB4" w:rsidR="00527FE1" w:rsidRPr="0096639E" w:rsidRDefault="00527FE1" w:rsidP="00600D40">
      <w:pPr>
        <w:autoSpaceDE w:val="0"/>
        <w:autoSpaceDN w:val="0"/>
        <w:adjustRightInd w:val="0"/>
        <w:rPr>
          <w:rFonts w:eastAsia="MS Mincho"/>
          <w:b/>
          <w:iCs/>
          <w:sz w:val="20"/>
          <w:szCs w:val="24"/>
        </w:rPr>
      </w:pPr>
      <w:r w:rsidRPr="0096639E">
        <w:rPr>
          <w:b/>
          <w:iCs/>
          <w:sz w:val="20"/>
        </w:rPr>
        <w:t>KL_MC 120i PRO</w:t>
      </w:r>
    </w:p>
    <w:p w14:paraId="1395DBE9" w14:textId="2CE8D3CE" w:rsidR="00A119E2" w:rsidRPr="0096639E" w:rsidRDefault="00527FE1" w:rsidP="00600D40">
      <w:pPr>
        <w:autoSpaceDE w:val="0"/>
        <w:autoSpaceDN w:val="0"/>
        <w:adjustRightInd w:val="0"/>
        <w:rPr>
          <w:rFonts w:eastAsia="MS Mincho"/>
          <w:b/>
          <w:iCs/>
          <w:sz w:val="18"/>
          <w:szCs w:val="22"/>
        </w:rPr>
      </w:pPr>
      <w:r w:rsidRPr="0096639E">
        <w:rPr>
          <w:iCs/>
          <w:color w:val="000000" w:themeColor="text1"/>
          <w:sz w:val="20"/>
        </w:rPr>
        <w:t xml:space="preserve">Kleemann žokļtipa drupinātājs MOBICAT MC 120(i) PRO ir paredzēts jaudīgai darbībai. </w:t>
      </w:r>
    </w:p>
    <w:p w14:paraId="76E42B16" w14:textId="77777777" w:rsidR="00527FE1" w:rsidRPr="0096639E" w:rsidRDefault="00527FE1" w:rsidP="00600D40">
      <w:pPr>
        <w:autoSpaceDE w:val="0"/>
        <w:autoSpaceDN w:val="0"/>
        <w:adjustRightInd w:val="0"/>
        <w:rPr>
          <w:rFonts w:eastAsia="MS Mincho"/>
          <w:bCs/>
          <w:iCs/>
          <w:sz w:val="22"/>
          <w:szCs w:val="28"/>
        </w:rPr>
      </w:pPr>
    </w:p>
    <w:p w14:paraId="439E01C6" w14:textId="7DBA78C6" w:rsidR="00600D40" w:rsidRPr="0096639E" w:rsidRDefault="00527FE1" w:rsidP="00600D40">
      <w:pPr>
        <w:autoSpaceDE w:val="0"/>
        <w:autoSpaceDN w:val="0"/>
        <w:adjustRightInd w:val="0"/>
        <w:rPr>
          <w:rFonts w:eastAsia="MS Mincho"/>
          <w:b/>
          <w:iCs/>
          <w:sz w:val="20"/>
          <w:szCs w:val="24"/>
        </w:rPr>
      </w:pPr>
      <w:r w:rsidRPr="0096639E">
        <w:rPr>
          <w:b/>
          <w:iCs/>
          <w:noProof/>
          <w:sz w:val="20"/>
        </w:rPr>
        <w:drawing>
          <wp:inline distT="0" distB="0" distL="0" distR="0" wp14:anchorId="75B83E96" wp14:editId="34AACFFF">
            <wp:extent cx="4597400" cy="3448050"/>
            <wp:effectExtent l="0" t="0" r="0" b="0"/>
            <wp:docPr id="18" name="Grafik 18" descr="An image that includes outdoors, site, transport, military vehicle.&#10;&#10;Automatically generated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draußen, Gelände, Transport, Militärfahrzeug enthält.&#10;&#10;Automatisch generierte Beschreibung"/>
                    <pic:cNvPicPr/>
                  </pic:nvPicPr>
                  <pic:blipFill>
                    <a:blip r:embed="rId12" cstate="screen">
                      <a:extLst>
                        <a:ext uri="{28A0092B-C50C-407E-A947-70E740481C1C}">
                          <a14:useLocalDpi xmlns:a14="http://schemas.microsoft.com/office/drawing/2010/main"/>
                        </a:ext>
                      </a:extLst>
                    </a:blip>
                    <a:stretch>
                      <a:fillRect/>
                    </a:stretch>
                  </pic:blipFill>
                  <pic:spPr>
                    <a:xfrm>
                      <a:off x="0" y="0"/>
                      <a:ext cx="4597400" cy="3448050"/>
                    </a:xfrm>
                    <a:prstGeom prst="rect">
                      <a:avLst/>
                    </a:prstGeom>
                  </pic:spPr>
                </pic:pic>
              </a:graphicData>
            </a:graphic>
          </wp:inline>
        </w:drawing>
      </w:r>
      <w:r w:rsidRPr="0096639E">
        <w:rPr>
          <w:b/>
          <w:iCs/>
          <w:sz w:val="20"/>
        </w:rPr>
        <w:t xml:space="preserve"> </w:t>
      </w:r>
    </w:p>
    <w:p w14:paraId="1E6991C6" w14:textId="17FA32FF" w:rsidR="00BB34DD" w:rsidRPr="0096639E" w:rsidRDefault="0056595A" w:rsidP="00BB34DD">
      <w:pPr>
        <w:pStyle w:val="Text"/>
        <w:jc w:val="left"/>
        <w:rPr>
          <w:b/>
          <w:bCs/>
          <w:iCs/>
          <w:color w:val="000000" w:themeColor="text1"/>
          <w:sz w:val="20"/>
          <w:szCs w:val="20"/>
        </w:rPr>
      </w:pPr>
      <w:r w:rsidRPr="0096639E">
        <w:rPr>
          <w:b/>
          <w:iCs/>
          <w:sz w:val="20"/>
        </w:rPr>
        <w:t>KL_</w:t>
      </w:r>
      <w:r w:rsidRPr="0096639E">
        <w:rPr>
          <w:b/>
          <w:iCs/>
          <w:color w:val="000000" w:themeColor="text1"/>
          <w:sz w:val="20"/>
        </w:rPr>
        <w:t xml:space="preserve"> MCO 90i EVO2 </w:t>
      </w:r>
    </w:p>
    <w:p w14:paraId="44D2AA48" w14:textId="08833D54" w:rsidR="0056595A" w:rsidRPr="0096639E" w:rsidRDefault="00BB34DD" w:rsidP="0056595A">
      <w:pPr>
        <w:autoSpaceDE w:val="0"/>
        <w:autoSpaceDN w:val="0"/>
        <w:adjustRightInd w:val="0"/>
        <w:rPr>
          <w:rFonts w:eastAsia="MS Mincho"/>
          <w:b/>
          <w:iCs/>
          <w:sz w:val="20"/>
          <w:szCs w:val="24"/>
        </w:rPr>
      </w:pPr>
      <w:r w:rsidRPr="0096639E">
        <w:rPr>
          <w:iCs/>
          <w:color w:val="000000" w:themeColor="text1"/>
          <w:sz w:val="20"/>
        </w:rPr>
        <w:t>Spēcīgs individuāli un komandā -  MOBICONE MCO 90(i) EVO2 konusveida drupinātājs no Kleemann.</w:t>
      </w:r>
    </w:p>
    <w:p w14:paraId="5CE48DCC" w14:textId="77777777" w:rsidR="0056595A" w:rsidRPr="0096639E" w:rsidRDefault="0056595A" w:rsidP="0056595A">
      <w:pPr>
        <w:autoSpaceDE w:val="0"/>
        <w:autoSpaceDN w:val="0"/>
        <w:adjustRightInd w:val="0"/>
        <w:rPr>
          <w:rFonts w:eastAsia="MS Mincho"/>
          <w:b/>
          <w:iCs/>
          <w:sz w:val="20"/>
          <w:szCs w:val="24"/>
        </w:rPr>
      </w:pPr>
    </w:p>
    <w:p w14:paraId="0D770065" w14:textId="3105C976" w:rsidR="00D3141A" w:rsidRPr="0096639E" w:rsidRDefault="00D3141A" w:rsidP="008755E5">
      <w:pPr>
        <w:pStyle w:val="Text"/>
        <w:rPr>
          <w:iCs/>
        </w:rPr>
      </w:pPr>
    </w:p>
    <w:p w14:paraId="460E8983" w14:textId="36BE31AB" w:rsidR="00442278" w:rsidRPr="0096639E" w:rsidRDefault="00442278" w:rsidP="008755E5">
      <w:pPr>
        <w:pStyle w:val="Text"/>
        <w:rPr>
          <w:iCs/>
        </w:rPr>
      </w:pPr>
    </w:p>
    <w:p w14:paraId="432AB5CE" w14:textId="77777777" w:rsidR="00442278" w:rsidRPr="0096639E" w:rsidRDefault="00442278" w:rsidP="008755E5">
      <w:pPr>
        <w:pStyle w:val="Text"/>
        <w:rPr>
          <w:iCs/>
        </w:rPr>
      </w:pPr>
    </w:p>
    <w:p w14:paraId="2B0AA557" w14:textId="32716BD8" w:rsidR="008755E5" w:rsidRPr="0096639E" w:rsidRDefault="00651E5D" w:rsidP="008755E5">
      <w:pPr>
        <w:pStyle w:val="Text"/>
        <w:rPr>
          <w:i/>
        </w:rPr>
      </w:pPr>
      <w:r w:rsidRPr="0096639E">
        <w:rPr>
          <w:i/>
          <w:u w:val="single"/>
        </w:rPr>
        <w:lastRenderedPageBreak/>
        <w:t>Piezīme:</w:t>
      </w:r>
      <w:r w:rsidRPr="0096639E">
        <w:rPr>
          <w:i/>
        </w:rPr>
        <w:t xml:space="preserve"> Šie fotoattēli nodrošina tikai priekšskatījumu. Drukāšanai publikācijās, lūdzu, izmantojiet fotoattēlu 300 dpi izšķirtspējā, kas ir pieejama lejupielādei Wirtgen Group tīmekļa vietnēs.</w:t>
      </w:r>
    </w:p>
    <w:p w14:paraId="0F088C05" w14:textId="2C457140" w:rsidR="008755E5" w:rsidRPr="0096639E" w:rsidRDefault="008755E5" w:rsidP="00690D7C">
      <w:pPr>
        <w:rPr>
          <w:iCs/>
          <w:sz w:val="22"/>
        </w:rPr>
      </w:pPr>
    </w:p>
    <w:p w14:paraId="0B08463F" w14:textId="77777777" w:rsidR="008755E5" w:rsidRPr="0096639E" w:rsidRDefault="008755E5" w:rsidP="008755E5">
      <w:pPr>
        <w:pStyle w:val="Text"/>
        <w:rPr>
          <w:iCs/>
        </w:rPr>
      </w:pPr>
    </w:p>
    <w:tbl>
      <w:tblPr>
        <w:tblStyle w:val="Basic"/>
        <w:tblW w:w="0" w:type="auto"/>
        <w:tblLook w:val="04A0" w:firstRow="1" w:lastRow="0" w:firstColumn="1" w:lastColumn="0" w:noHBand="0" w:noVBand="1"/>
      </w:tblPr>
      <w:tblGrid>
        <w:gridCol w:w="4776"/>
        <w:gridCol w:w="4748"/>
      </w:tblGrid>
      <w:tr w:rsidR="008755E5" w:rsidRPr="0096639E" w14:paraId="4CFE3AC8" w14:textId="77777777" w:rsidTr="008E7B5E">
        <w:trPr>
          <w:cnfStyle w:val="100000000000" w:firstRow="1" w:lastRow="0" w:firstColumn="0" w:lastColumn="0" w:oddVBand="0" w:evenVBand="0" w:oddHBand="0" w:evenHBand="0" w:firstRowFirstColumn="0" w:firstRowLastColumn="0" w:lastRowFirstColumn="0" w:lastRowLastColumn="0"/>
        </w:trPr>
        <w:tc>
          <w:tcPr>
            <w:tcW w:w="4832" w:type="dxa"/>
            <w:tcBorders>
              <w:right w:val="single" w:sz="48" w:space="0" w:color="FFFFFF" w:themeColor="background1"/>
            </w:tcBorders>
          </w:tcPr>
          <w:p w14:paraId="577BA757" w14:textId="77777777" w:rsidR="008755E5" w:rsidRPr="0096639E" w:rsidRDefault="008755E5" w:rsidP="008E7B5E">
            <w:pPr>
              <w:pStyle w:val="HeadlineKontakte"/>
              <w:rPr>
                <w:iCs/>
              </w:rPr>
            </w:pPr>
            <w:r w:rsidRPr="0096639E">
              <w:rPr>
                <w:iCs/>
                <w:caps w:val="0"/>
              </w:rPr>
              <w:t>Papildu informācija</w:t>
            </w:r>
            <w:r w:rsidRPr="0096639E">
              <w:rPr>
                <w:iCs/>
              </w:rPr>
              <w:t xml:space="preserve"> </w:t>
            </w:r>
          </w:p>
          <w:p w14:paraId="3DCFA73F" w14:textId="77777777" w:rsidR="008755E5" w:rsidRPr="0096639E" w:rsidRDefault="008755E5" w:rsidP="008E7B5E">
            <w:pPr>
              <w:pStyle w:val="HeadlineKontakte"/>
              <w:rPr>
                <w:iCs/>
              </w:rPr>
            </w:pPr>
            <w:r w:rsidRPr="0096639E">
              <w:rPr>
                <w:iCs/>
                <w:caps w:val="0"/>
              </w:rPr>
              <w:t>ir pieejama no</w:t>
            </w:r>
            <w:r w:rsidRPr="0096639E">
              <w:rPr>
                <w:iCs/>
              </w:rPr>
              <w:t>:</w:t>
            </w:r>
          </w:p>
          <w:p w14:paraId="624FF247" w14:textId="77777777" w:rsidR="008755E5" w:rsidRPr="0096639E" w:rsidRDefault="008755E5" w:rsidP="008E7B5E">
            <w:pPr>
              <w:pStyle w:val="Text"/>
              <w:rPr>
                <w:iCs/>
              </w:rPr>
            </w:pPr>
            <w:r w:rsidRPr="0096639E">
              <w:rPr>
                <w:iCs/>
              </w:rPr>
              <w:t>WIRTGEN GROUP</w:t>
            </w:r>
          </w:p>
          <w:p w14:paraId="300E7831" w14:textId="77777777" w:rsidR="008755E5" w:rsidRPr="0096639E" w:rsidRDefault="002D2EE5" w:rsidP="008E7B5E">
            <w:pPr>
              <w:pStyle w:val="Text"/>
              <w:rPr>
                <w:iCs/>
              </w:rPr>
            </w:pPr>
            <w:r w:rsidRPr="0096639E">
              <w:rPr>
                <w:iCs/>
              </w:rPr>
              <w:t>Sabiedrisko attiecību departaments</w:t>
            </w:r>
          </w:p>
          <w:p w14:paraId="3625C6F1" w14:textId="77777777" w:rsidR="008755E5" w:rsidRPr="0096639E" w:rsidRDefault="008755E5" w:rsidP="008E7B5E">
            <w:pPr>
              <w:pStyle w:val="Text"/>
              <w:rPr>
                <w:iCs/>
              </w:rPr>
            </w:pPr>
            <w:r w:rsidRPr="0096639E">
              <w:rPr>
                <w:iCs/>
              </w:rPr>
              <w:t>Reinhard-Wirtgen-Strasse 2</w:t>
            </w:r>
          </w:p>
          <w:p w14:paraId="624DEEE7" w14:textId="77777777" w:rsidR="008755E5" w:rsidRPr="0096639E" w:rsidRDefault="008755E5" w:rsidP="008E7B5E">
            <w:pPr>
              <w:pStyle w:val="Text"/>
              <w:rPr>
                <w:iCs/>
              </w:rPr>
            </w:pPr>
            <w:r w:rsidRPr="0096639E">
              <w:rPr>
                <w:iCs/>
              </w:rPr>
              <w:t>53578 Vindhāgena</w:t>
            </w:r>
          </w:p>
          <w:p w14:paraId="62D30E93" w14:textId="77777777" w:rsidR="008755E5" w:rsidRPr="0096639E" w:rsidRDefault="008755E5" w:rsidP="008E7B5E">
            <w:pPr>
              <w:pStyle w:val="Text"/>
              <w:rPr>
                <w:iCs/>
              </w:rPr>
            </w:pPr>
            <w:r w:rsidRPr="0096639E">
              <w:rPr>
                <w:iCs/>
              </w:rPr>
              <w:t>Vācija</w:t>
            </w:r>
          </w:p>
          <w:p w14:paraId="55E30481" w14:textId="77777777" w:rsidR="008755E5" w:rsidRPr="0096639E" w:rsidRDefault="008755E5" w:rsidP="008E7B5E">
            <w:pPr>
              <w:pStyle w:val="Text"/>
              <w:rPr>
                <w:iCs/>
              </w:rPr>
            </w:pPr>
          </w:p>
          <w:p w14:paraId="0130A04F" w14:textId="2CA7A324" w:rsidR="002603EC" w:rsidRPr="0096639E" w:rsidRDefault="008755E5" w:rsidP="008E7B5E">
            <w:pPr>
              <w:pStyle w:val="Text"/>
              <w:rPr>
                <w:iCs/>
                <w:color w:val="000000" w:themeColor="text1"/>
              </w:rPr>
            </w:pPr>
            <w:r w:rsidRPr="0096639E">
              <w:rPr>
                <w:iCs/>
              </w:rPr>
              <w:t xml:space="preserve">Tālrunis: +49 (0) 2645 131 </w:t>
            </w:r>
            <w:r w:rsidRPr="0096639E">
              <w:rPr>
                <w:iCs/>
                <w:color w:val="000000" w:themeColor="text1"/>
              </w:rPr>
              <w:t xml:space="preserve">– 1966 </w:t>
            </w:r>
          </w:p>
          <w:p w14:paraId="4182A933" w14:textId="77777777" w:rsidR="008755E5" w:rsidRPr="0096639E" w:rsidRDefault="008755E5" w:rsidP="008E7B5E">
            <w:pPr>
              <w:pStyle w:val="Text"/>
              <w:rPr>
                <w:iCs/>
              </w:rPr>
            </w:pPr>
            <w:r w:rsidRPr="0096639E">
              <w:rPr>
                <w:iCs/>
              </w:rPr>
              <w:t>Fakss: +49 (0) 2645 131 – 499</w:t>
            </w:r>
          </w:p>
          <w:p w14:paraId="4CA1F3B4" w14:textId="77777777" w:rsidR="008755E5" w:rsidRPr="0096639E" w:rsidRDefault="008755E5" w:rsidP="008E7B5E">
            <w:pPr>
              <w:pStyle w:val="Text"/>
              <w:rPr>
                <w:iCs/>
              </w:rPr>
            </w:pPr>
            <w:r w:rsidRPr="0096639E">
              <w:rPr>
                <w:iCs/>
              </w:rPr>
              <w:t>E-pasts: PR@wirtgen-group.com</w:t>
            </w:r>
          </w:p>
          <w:p w14:paraId="5B4D15E7" w14:textId="5BC533B1" w:rsidR="002D2EE5" w:rsidRPr="0096639E" w:rsidRDefault="002D2EE5" w:rsidP="008E7B5E">
            <w:pPr>
              <w:pStyle w:val="Text"/>
              <w:rPr>
                <w:iCs/>
              </w:rPr>
            </w:pPr>
            <w:r w:rsidRPr="0096639E">
              <w:rPr>
                <w:iCs/>
              </w:rPr>
              <w:t>www.wirtgen-group.com</w:t>
            </w:r>
          </w:p>
        </w:tc>
        <w:tc>
          <w:tcPr>
            <w:tcW w:w="4832" w:type="dxa"/>
            <w:tcBorders>
              <w:left w:val="single" w:sz="48" w:space="0" w:color="FFFFFF" w:themeColor="background1"/>
            </w:tcBorders>
          </w:tcPr>
          <w:p w14:paraId="374E2C17" w14:textId="77777777" w:rsidR="008755E5" w:rsidRPr="0096639E" w:rsidRDefault="008755E5" w:rsidP="008E7B5E">
            <w:pPr>
              <w:pStyle w:val="Text"/>
              <w:rPr>
                <w:iCs/>
              </w:rPr>
            </w:pPr>
          </w:p>
        </w:tc>
      </w:tr>
    </w:tbl>
    <w:p w14:paraId="27AB558F" w14:textId="77777777" w:rsidR="00696417" w:rsidRPr="0096639E" w:rsidRDefault="00696417" w:rsidP="00696417">
      <w:pPr>
        <w:spacing w:line="280" w:lineRule="atLeast"/>
        <w:jc w:val="both"/>
        <w:rPr>
          <w:iCs/>
        </w:rPr>
      </w:pPr>
    </w:p>
    <w:sectPr w:rsidR="00696417" w:rsidRPr="0096639E" w:rsidSect="00CA4A09">
      <w:headerReference w:type="even" r:id="rId13"/>
      <w:headerReference w:type="default"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ED300B" w14:textId="77777777" w:rsidR="00360ACA" w:rsidRDefault="00360ACA" w:rsidP="00E55534">
      <w:r>
        <w:separator/>
      </w:r>
    </w:p>
  </w:endnote>
  <w:endnote w:type="continuationSeparator" w:id="0">
    <w:p w14:paraId="1B96583B" w14:textId="77777777" w:rsidR="00360ACA" w:rsidRDefault="00360ACA"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Neue-LightItalic">
    <w:altName w:val="Arial"/>
    <w:charset w:val="00"/>
    <w:family w:val="auto"/>
    <w:pitch w:val="variable"/>
    <w:sig w:usb0="A00002FF" w:usb1="5000205B" w:usb2="00000002" w:usb3="00000000" w:csb0="00000007"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fldChar w:fldCharType="begin"/>
          </w:r>
          <w:r>
            <w:instrText xml:space="preserve"> PAGE \# "00"</w:instrText>
          </w:r>
          <w:r>
            <w:fldChar w:fldCharType="separate"/>
          </w:r>
          <w:r>
            <w:t>02</w:t>
          </w:r>
          <w:r>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Reinhard-Wirtgen-Str. 2 · D-53578 Vindhāgena· T: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EC30CA" w14:textId="77777777" w:rsidR="00360ACA" w:rsidRDefault="00360ACA" w:rsidP="00E55534">
      <w:r>
        <w:separator/>
      </w:r>
    </w:p>
  </w:footnote>
  <w:footnote w:type="continuationSeparator" w:id="0">
    <w:p w14:paraId="3FB4B7FD" w14:textId="77777777" w:rsidR="00360ACA" w:rsidRDefault="00360ACA"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8B2E09" w14:textId="0DEB1EF1" w:rsidR="00A40E62" w:rsidRDefault="00696417">
    <w:pPr>
      <w:pStyle w:val="Kopfzeile"/>
    </w:pPr>
    <w:r>
      <w:rPr>
        <w:noProof/>
      </w:rPr>
      <mc:AlternateContent>
        <mc:Choice Requires="wps">
          <w:drawing>
            <wp:anchor distT="0" distB="0" distL="0" distR="0" simplePos="0" relativeHeight="251662336" behindDoc="0" locked="0" layoutInCell="1" allowOverlap="1" wp14:anchorId="100EC052" wp14:editId="58A19D48">
              <wp:simplePos x="635" y="635"/>
              <wp:positionH relativeFrom="rightMargin">
                <wp:align>right</wp:align>
              </wp:positionH>
              <wp:positionV relativeFrom="paragraph">
                <wp:posOffset>635</wp:posOffset>
              </wp:positionV>
              <wp:extent cx="443865" cy="443865"/>
              <wp:effectExtent l="0" t="0" r="0" b="16510"/>
              <wp:wrapSquare wrapText="bothSides"/>
              <wp:docPr id="16" name="Textfeld 16"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9D6B6CF" w14:textId="6D301FE1" w:rsidR="00696417" w:rsidRPr="00696417" w:rsidRDefault="00696417">
                          <w:pPr>
                            <w:rPr>
                              <w:rFonts w:ascii="Calibri" w:eastAsia="Calibri" w:hAnsi="Calibri" w:cs="Calibri"/>
                              <w:color w:val="FF0000"/>
                              <w:sz w:val="20"/>
                              <w:szCs w:val="20"/>
                            </w:rPr>
                          </w:pPr>
                          <w:r>
                            <w:rPr>
                              <w:rFonts w:ascii="Calibri" w:hAnsi="Calibri"/>
                              <w:color w:val="FF0000"/>
                              <w:sz w:val="20"/>
                            </w:rPr>
                            <w:t>Publiska</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du="http://schemas.microsoft.com/office/word/2023/wordml/word16du">
          <w:pict>
            <v:shapetype w14:anchorId="100EC052" id="_x0000_t202" coordsize="21600,21600" o:spt="202" path="m,l,21600r21600,l21600,xe">
              <v:stroke joinstyle="miter"/>
              <v:path gradientshapeok="t" o:connecttype="rect"/>
            </v:shapetype>
            <v:shape id="Textfeld 16"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69D6B6CF" w14:textId="6D301FE1" w:rsidR="00696417" w:rsidRPr="00696417" w:rsidRDefault="00696417">
                    <w:pPr>
                      <w:rPr>
                        <w:rFonts w:ascii="Calibri" w:eastAsia="Calibri" w:hAnsi="Calibri" w:cs="Calibri"/>
                        <w:color w:val="FF0000"/>
                        <w:sz w:val="20"/>
                        <w:szCs w:val="20"/>
                      </w:rPr>
                    </w:pPr>
                    <w:r>
                      <w:rPr>
                        <w:rFonts w:ascii="Calibri" w:hAnsi="Calibri"/>
                        <w:color w:val="FF0000"/>
                        <w:sz w:val="20"/>
                      </w:rPr>
                      <w:t>Publiska</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0451D011" w:rsidR="00533132" w:rsidRPr="00533132" w:rsidRDefault="00696417" w:rsidP="00533132">
    <w:pPr>
      <w:pStyle w:val="Kopfzeile"/>
    </w:pPr>
    <w:r>
      <w:rPr>
        <w:noProof/>
      </w:rPr>
      <mc:AlternateContent>
        <mc:Choice Requires="wps">
          <w:drawing>
            <wp:anchor distT="0" distB="0" distL="0" distR="0" simplePos="0" relativeHeight="251663360" behindDoc="0" locked="0" layoutInCell="1" allowOverlap="1" wp14:anchorId="51A7BFEA" wp14:editId="1E7EE520">
              <wp:simplePos x="752475" y="447675"/>
              <wp:positionH relativeFrom="rightMargin">
                <wp:align>right</wp:align>
              </wp:positionH>
              <wp:positionV relativeFrom="paragraph">
                <wp:posOffset>635</wp:posOffset>
              </wp:positionV>
              <wp:extent cx="443865" cy="443865"/>
              <wp:effectExtent l="0" t="0" r="0" b="16510"/>
              <wp:wrapSquare wrapText="bothSides"/>
              <wp:docPr id="17" name="Textfeld 1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1BB04F5" w14:textId="4EB9F748" w:rsidR="00696417" w:rsidRPr="00696417" w:rsidRDefault="00696417">
                          <w:pPr>
                            <w:rPr>
                              <w:rFonts w:ascii="Calibri" w:eastAsia="Calibri" w:hAnsi="Calibri" w:cs="Calibri"/>
                              <w:color w:val="FF0000"/>
                              <w:sz w:val="20"/>
                              <w:szCs w:val="20"/>
                            </w:rPr>
                          </w:pPr>
                          <w:r>
                            <w:rPr>
                              <w:rFonts w:ascii="Calibri" w:hAnsi="Calibri"/>
                              <w:color w:val="FF0000"/>
                              <w:sz w:val="20"/>
                            </w:rPr>
                            <w:t>Publiska</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du="http://schemas.microsoft.com/office/word/2023/wordml/word16du">
          <w:pict>
            <v:shapetype w14:anchorId="51A7BFEA" id="_x0000_t202" coordsize="21600,21600" o:spt="202" path="m,l,21600r21600,l21600,xe">
              <v:stroke joinstyle="miter"/>
              <v:path gradientshapeok="t" o:connecttype="rect"/>
            </v:shapetype>
            <v:shape id="Textfeld 17"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11BB04F5" w14:textId="4EB9F748" w:rsidR="00696417" w:rsidRPr="00696417" w:rsidRDefault="00696417">
                    <w:pPr>
                      <w:rPr>
                        <w:rFonts w:ascii="Calibri" w:eastAsia="Calibri" w:hAnsi="Calibri" w:cs="Calibri"/>
                        <w:color w:val="FF0000"/>
                        <w:sz w:val="20"/>
                        <w:szCs w:val="20"/>
                      </w:rPr>
                    </w:pPr>
                    <w:r>
                      <w:rPr>
                        <w:rFonts w:ascii="Calibri" w:hAnsi="Calibri"/>
                        <w:color w:val="FF0000"/>
                        <w:sz w:val="20"/>
                      </w:rPr>
                      <w:t>Publiska</w:t>
                    </w:r>
                  </w:p>
                </w:txbxContent>
              </v:textbox>
              <w10:wrap type="square" anchorx="margin"/>
            </v:shape>
          </w:pict>
        </mc:Fallback>
      </mc:AlternateContent>
    </w:r>
    <w:r>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To the press rele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09D3625A" w:rsidR="00533132" w:rsidRDefault="00696417">
    <w:pPr>
      <w:pStyle w:val="Kopfzeile"/>
    </w:pPr>
    <w:r>
      <w:rPr>
        <w:noProof/>
      </w:rPr>
      <mc:AlternateContent>
        <mc:Choice Requires="wps">
          <w:drawing>
            <wp:anchor distT="0" distB="0" distL="0" distR="0" simplePos="0" relativeHeight="251661312" behindDoc="0" locked="0" layoutInCell="1" allowOverlap="1" wp14:anchorId="0D70DC28" wp14:editId="2B70F56C">
              <wp:simplePos x="635" y="635"/>
              <wp:positionH relativeFrom="rightMargin">
                <wp:align>right</wp:align>
              </wp:positionH>
              <wp:positionV relativeFrom="paragraph">
                <wp:posOffset>635</wp:posOffset>
              </wp:positionV>
              <wp:extent cx="443865" cy="443865"/>
              <wp:effectExtent l="0" t="0" r="0" b="16510"/>
              <wp:wrapSquare wrapText="bothSides"/>
              <wp:docPr id="13" name="Textfeld 13"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D7D0B2E" w14:textId="0122BF21" w:rsidR="00696417" w:rsidRPr="00696417" w:rsidRDefault="00696417">
                          <w:pPr>
                            <w:rPr>
                              <w:rFonts w:ascii="Calibri" w:eastAsia="Calibri" w:hAnsi="Calibri" w:cs="Calibri"/>
                              <w:color w:val="FF0000"/>
                              <w:sz w:val="20"/>
                              <w:szCs w:val="20"/>
                            </w:rPr>
                          </w:pPr>
                          <w:r>
                            <w:rPr>
                              <w:rFonts w:ascii="Calibri" w:hAnsi="Calibri"/>
                              <w:color w:val="FF0000"/>
                              <w:sz w:val="20"/>
                            </w:rPr>
                            <w:t>Publiska</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du="http://schemas.microsoft.com/office/word/2023/wordml/word16du">
          <w:pict>
            <v:shapetype w14:anchorId="0D70DC28" id="_x0000_t202" coordsize="21600,21600" o:spt="202" path="m,l,21600r21600,l21600,xe">
              <v:stroke joinstyle="miter"/>
              <v:path gradientshapeok="t" o:connecttype="rect"/>
            </v:shapetype>
            <v:shape id="Textfeld 13"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3D7D0B2E" w14:textId="0122BF21" w:rsidR="00696417" w:rsidRPr="00696417" w:rsidRDefault="00696417">
                    <w:pPr>
                      <w:rPr>
                        <w:rFonts w:ascii="Calibri" w:eastAsia="Calibri" w:hAnsi="Calibri" w:cs="Calibri"/>
                        <w:color w:val="FF0000"/>
                        <w:sz w:val="20"/>
                        <w:szCs w:val="20"/>
                      </w:rPr>
                    </w:pPr>
                    <w:r>
                      <w:rPr>
                        <w:rFonts w:ascii="Calibri" w:hAnsi="Calibri"/>
                        <w:color w:val="FF0000"/>
                        <w:sz w:val="20"/>
                      </w:rPr>
                      <w:t>Publiska</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500pt;height:1500pt" o:bullet="t">
        <v:imagedata r:id="rId1" o:title="AZ_04a"/>
      </v:shape>
    </w:pict>
  </w:numPicBullet>
  <w:numPicBullet w:numPicBulletId="1">
    <w:pict>
      <v:shape id="_x0000_i1033"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3242AD2"/>
    <w:multiLevelType w:val="hybridMultilevel"/>
    <w:tmpl w:val="16422DC8"/>
    <w:lvl w:ilvl="0" w:tplc="676403CC">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760101761">
    <w:abstractNumId w:val="9"/>
  </w:num>
  <w:num w:numId="2" w16cid:durableId="1131822335">
    <w:abstractNumId w:val="9"/>
  </w:num>
  <w:num w:numId="3" w16cid:durableId="593713286">
    <w:abstractNumId w:val="9"/>
  </w:num>
  <w:num w:numId="4" w16cid:durableId="1517618027">
    <w:abstractNumId w:val="9"/>
  </w:num>
  <w:num w:numId="5" w16cid:durableId="117265357">
    <w:abstractNumId w:val="9"/>
  </w:num>
  <w:num w:numId="6" w16cid:durableId="280887436">
    <w:abstractNumId w:val="2"/>
  </w:num>
  <w:num w:numId="7" w16cid:durableId="413358489">
    <w:abstractNumId w:val="2"/>
  </w:num>
  <w:num w:numId="8" w16cid:durableId="1115714974">
    <w:abstractNumId w:val="2"/>
  </w:num>
  <w:num w:numId="9" w16cid:durableId="837235402">
    <w:abstractNumId w:val="2"/>
  </w:num>
  <w:num w:numId="10" w16cid:durableId="1026520944">
    <w:abstractNumId w:val="2"/>
  </w:num>
  <w:num w:numId="11" w16cid:durableId="1060176337">
    <w:abstractNumId w:val="5"/>
  </w:num>
  <w:num w:numId="12" w16cid:durableId="530148414">
    <w:abstractNumId w:val="5"/>
  </w:num>
  <w:num w:numId="13" w16cid:durableId="489752971">
    <w:abstractNumId w:val="4"/>
  </w:num>
  <w:num w:numId="14" w16cid:durableId="1639651117">
    <w:abstractNumId w:val="4"/>
  </w:num>
  <w:num w:numId="15" w16cid:durableId="960184422">
    <w:abstractNumId w:val="4"/>
  </w:num>
  <w:num w:numId="16" w16cid:durableId="1157846530">
    <w:abstractNumId w:val="4"/>
  </w:num>
  <w:num w:numId="17" w16cid:durableId="1942058766">
    <w:abstractNumId w:val="4"/>
  </w:num>
  <w:num w:numId="18" w16cid:durableId="1572886687">
    <w:abstractNumId w:val="1"/>
  </w:num>
  <w:num w:numId="19" w16cid:durableId="1934974944">
    <w:abstractNumId w:val="3"/>
  </w:num>
  <w:num w:numId="20" w16cid:durableId="965087782">
    <w:abstractNumId w:val="8"/>
  </w:num>
  <w:num w:numId="21" w16cid:durableId="8122687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822283620">
    <w:abstractNumId w:val="0"/>
  </w:num>
  <w:num w:numId="23" w16cid:durableId="57216182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98342151">
    <w:abstractNumId w:val="6"/>
  </w:num>
  <w:num w:numId="25" w16cid:durableId="119422957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32152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attachedTemplate r:id="rId1"/>
  <w:defaultTabStop w:val="708"/>
  <w:hyphenationZone w:val="425"/>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745C"/>
    <w:rsid w:val="000148B3"/>
    <w:rsid w:val="00020E65"/>
    <w:rsid w:val="00040087"/>
    <w:rsid w:val="00042106"/>
    <w:rsid w:val="0004479F"/>
    <w:rsid w:val="0005285B"/>
    <w:rsid w:val="00055529"/>
    <w:rsid w:val="00066793"/>
    <w:rsid w:val="00066D09"/>
    <w:rsid w:val="0007706F"/>
    <w:rsid w:val="0008432D"/>
    <w:rsid w:val="00091312"/>
    <w:rsid w:val="0009665C"/>
    <w:rsid w:val="000A36D9"/>
    <w:rsid w:val="000A3EEE"/>
    <w:rsid w:val="000D15C3"/>
    <w:rsid w:val="000E24F8"/>
    <w:rsid w:val="000E5738"/>
    <w:rsid w:val="000F2DD1"/>
    <w:rsid w:val="000F4FF6"/>
    <w:rsid w:val="00103205"/>
    <w:rsid w:val="0011795C"/>
    <w:rsid w:val="0012026F"/>
    <w:rsid w:val="00124831"/>
    <w:rsid w:val="0012674E"/>
    <w:rsid w:val="00130601"/>
    <w:rsid w:val="00132055"/>
    <w:rsid w:val="00140BDD"/>
    <w:rsid w:val="00151530"/>
    <w:rsid w:val="001613A6"/>
    <w:rsid w:val="001614F0"/>
    <w:rsid w:val="001616F4"/>
    <w:rsid w:val="00177B3A"/>
    <w:rsid w:val="0018021A"/>
    <w:rsid w:val="00193496"/>
    <w:rsid w:val="00194FB1"/>
    <w:rsid w:val="001A1DE8"/>
    <w:rsid w:val="001A6A9A"/>
    <w:rsid w:val="001A6BD8"/>
    <w:rsid w:val="001B16BB"/>
    <w:rsid w:val="001B5A7B"/>
    <w:rsid w:val="001C1A3E"/>
    <w:rsid w:val="001D0CB5"/>
    <w:rsid w:val="001E151C"/>
    <w:rsid w:val="001E1AD1"/>
    <w:rsid w:val="001E50EC"/>
    <w:rsid w:val="001F1D2A"/>
    <w:rsid w:val="001F6B0C"/>
    <w:rsid w:val="001F7150"/>
    <w:rsid w:val="00217B9D"/>
    <w:rsid w:val="00233CB0"/>
    <w:rsid w:val="00234989"/>
    <w:rsid w:val="00253A2E"/>
    <w:rsid w:val="002603EC"/>
    <w:rsid w:val="00265CAF"/>
    <w:rsid w:val="00272351"/>
    <w:rsid w:val="00273634"/>
    <w:rsid w:val="00275BC2"/>
    <w:rsid w:val="0029634D"/>
    <w:rsid w:val="002C5E48"/>
    <w:rsid w:val="002C7D0B"/>
    <w:rsid w:val="002D065C"/>
    <w:rsid w:val="002D0780"/>
    <w:rsid w:val="002D1DBD"/>
    <w:rsid w:val="002D2EE5"/>
    <w:rsid w:val="002E354E"/>
    <w:rsid w:val="002E765F"/>
    <w:rsid w:val="002F108B"/>
    <w:rsid w:val="002F5818"/>
    <w:rsid w:val="0030316D"/>
    <w:rsid w:val="00310896"/>
    <w:rsid w:val="0032774C"/>
    <w:rsid w:val="00332B24"/>
    <w:rsid w:val="0034191A"/>
    <w:rsid w:val="00343CC7"/>
    <w:rsid w:val="00360ACA"/>
    <w:rsid w:val="0036561D"/>
    <w:rsid w:val="003665BE"/>
    <w:rsid w:val="0036743C"/>
    <w:rsid w:val="0036791D"/>
    <w:rsid w:val="00384A08"/>
    <w:rsid w:val="003967E5"/>
    <w:rsid w:val="003A753A"/>
    <w:rsid w:val="003B6A35"/>
    <w:rsid w:val="003E1CB6"/>
    <w:rsid w:val="003E3CF6"/>
    <w:rsid w:val="003E759F"/>
    <w:rsid w:val="003E7853"/>
    <w:rsid w:val="00400FD9"/>
    <w:rsid w:val="004016F7"/>
    <w:rsid w:val="00403373"/>
    <w:rsid w:val="00406C81"/>
    <w:rsid w:val="00407E4E"/>
    <w:rsid w:val="00412545"/>
    <w:rsid w:val="00426B30"/>
    <w:rsid w:val="00430098"/>
    <w:rsid w:val="00430BB0"/>
    <w:rsid w:val="00442278"/>
    <w:rsid w:val="00476100"/>
    <w:rsid w:val="004802E3"/>
    <w:rsid w:val="00487BFC"/>
    <w:rsid w:val="004B0AA7"/>
    <w:rsid w:val="004B0B2D"/>
    <w:rsid w:val="004B6341"/>
    <w:rsid w:val="004D23D0"/>
    <w:rsid w:val="004D2BE0"/>
    <w:rsid w:val="004E6EF5"/>
    <w:rsid w:val="005040C9"/>
    <w:rsid w:val="00506409"/>
    <w:rsid w:val="00527FE1"/>
    <w:rsid w:val="00530E32"/>
    <w:rsid w:val="00533132"/>
    <w:rsid w:val="005649F4"/>
    <w:rsid w:val="0056595A"/>
    <w:rsid w:val="005710C8"/>
    <w:rsid w:val="005711A3"/>
    <w:rsid w:val="00571A5C"/>
    <w:rsid w:val="00573B2B"/>
    <w:rsid w:val="005769EF"/>
    <w:rsid w:val="005776E9"/>
    <w:rsid w:val="0058443C"/>
    <w:rsid w:val="005A06B5"/>
    <w:rsid w:val="005A4F04"/>
    <w:rsid w:val="005B5793"/>
    <w:rsid w:val="005D7DD7"/>
    <w:rsid w:val="00600D40"/>
    <w:rsid w:val="00605DF2"/>
    <w:rsid w:val="006063D4"/>
    <w:rsid w:val="00613489"/>
    <w:rsid w:val="00615553"/>
    <w:rsid w:val="006330A2"/>
    <w:rsid w:val="00634D99"/>
    <w:rsid w:val="00642BC1"/>
    <w:rsid w:val="00642EB6"/>
    <w:rsid w:val="006433E2"/>
    <w:rsid w:val="00651E5D"/>
    <w:rsid w:val="00682B1A"/>
    <w:rsid w:val="00690D7C"/>
    <w:rsid w:val="00693907"/>
    <w:rsid w:val="00696417"/>
    <w:rsid w:val="006A3907"/>
    <w:rsid w:val="006A4DE6"/>
    <w:rsid w:val="006B3EEC"/>
    <w:rsid w:val="006D7EAC"/>
    <w:rsid w:val="006E0104"/>
    <w:rsid w:val="006F7602"/>
    <w:rsid w:val="00706E32"/>
    <w:rsid w:val="00722A17"/>
    <w:rsid w:val="00723F4F"/>
    <w:rsid w:val="0074130B"/>
    <w:rsid w:val="00755AE0"/>
    <w:rsid w:val="0075761B"/>
    <w:rsid w:val="00757B83"/>
    <w:rsid w:val="00791A69"/>
    <w:rsid w:val="00794830"/>
    <w:rsid w:val="00797CAA"/>
    <w:rsid w:val="007B4A32"/>
    <w:rsid w:val="007C2658"/>
    <w:rsid w:val="007D40B2"/>
    <w:rsid w:val="007D59A2"/>
    <w:rsid w:val="007E20D0"/>
    <w:rsid w:val="007E3DAB"/>
    <w:rsid w:val="007F752D"/>
    <w:rsid w:val="008053B3"/>
    <w:rsid w:val="00816F91"/>
    <w:rsid w:val="00820315"/>
    <w:rsid w:val="00821D93"/>
    <w:rsid w:val="00832921"/>
    <w:rsid w:val="008427F2"/>
    <w:rsid w:val="00843B45"/>
    <w:rsid w:val="00851843"/>
    <w:rsid w:val="00863129"/>
    <w:rsid w:val="00866830"/>
    <w:rsid w:val="008755E5"/>
    <w:rsid w:val="008813C6"/>
    <w:rsid w:val="008906E9"/>
    <w:rsid w:val="00892F6F"/>
    <w:rsid w:val="00896219"/>
    <w:rsid w:val="00896F7E"/>
    <w:rsid w:val="008C2A29"/>
    <w:rsid w:val="008C2DB2"/>
    <w:rsid w:val="008D770E"/>
    <w:rsid w:val="008F4A3B"/>
    <w:rsid w:val="0090337E"/>
    <w:rsid w:val="00915993"/>
    <w:rsid w:val="0092522B"/>
    <w:rsid w:val="009328FA"/>
    <w:rsid w:val="00936A78"/>
    <w:rsid w:val="0094155B"/>
    <w:rsid w:val="00943606"/>
    <w:rsid w:val="00952853"/>
    <w:rsid w:val="00961EE1"/>
    <w:rsid w:val="009634DC"/>
    <w:rsid w:val="009646E4"/>
    <w:rsid w:val="0096639E"/>
    <w:rsid w:val="00977EC3"/>
    <w:rsid w:val="0098009E"/>
    <w:rsid w:val="009B211F"/>
    <w:rsid w:val="009B7C05"/>
    <w:rsid w:val="009C2378"/>
    <w:rsid w:val="009C5A77"/>
    <w:rsid w:val="009C5D99"/>
    <w:rsid w:val="009D016F"/>
    <w:rsid w:val="009D7E60"/>
    <w:rsid w:val="009E251D"/>
    <w:rsid w:val="009F10A8"/>
    <w:rsid w:val="009F4627"/>
    <w:rsid w:val="00A02F49"/>
    <w:rsid w:val="00A06278"/>
    <w:rsid w:val="00A119E2"/>
    <w:rsid w:val="00A1289F"/>
    <w:rsid w:val="00A171F4"/>
    <w:rsid w:val="00A1772D"/>
    <w:rsid w:val="00A177B2"/>
    <w:rsid w:val="00A24EFC"/>
    <w:rsid w:val="00A27B56"/>
    <w:rsid w:val="00A40E62"/>
    <w:rsid w:val="00A47556"/>
    <w:rsid w:val="00A475A8"/>
    <w:rsid w:val="00A51F29"/>
    <w:rsid w:val="00A56A89"/>
    <w:rsid w:val="00A66ECA"/>
    <w:rsid w:val="00A71CF2"/>
    <w:rsid w:val="00A85D72"/>
    <w:rsid w:val="00A85FF2"/>
    <w:rsid w:val="00A9565F"/>
    <w:rsid w:val="00A977CE"/>
    <w:rsid w:val="00AB52F9"/>
    <w:rsid w:val="00AB6542"/>
    <w:rsid w:val="00AB65B9"/>
    <w:rsid w:val="00AC5B80"/>
    <w:rsid w:val="00AD131F"/>
    <w:rsid w:val="00AD2A2A"/>
    <w:rsid w:val="00AD32D5"/>
    <w:rsid w:val="00AD70E4"/>
    <w:rsid w:val="00AF3B3A"/>
    <w:rsid w:val="00AF4E8E"/>
    <w:rsid w:val="00AF6569"/>
    <w:rsid w:val="00B06265"/>
    <w:rsid w:val="00B14723"/>
    <w:rsid w:val="00B160F9"/>
    <w:rsid w:val="00B42872"/>
    <w:rsid w:val="00B5232A"/>
    <w:rsid w:val="00B55310"/>
    <w:rsid w:val="00B6138E"/>
    <w:rsid w:val="00B74F34"/>
    <w:rsid w:val="00B75188"/>
    <w:rsid w:val="00B85BDB"/>
    <w:rsid w:val="00B90F78"/>
    <w:rsid w:val="00BB34DD"/>
    <w:rsid w:val="00BD1058"/>
    <w:rsid w:val="00BD5391"/>
    <w:rsid w:val="00BD764C"/>
    <w:rsid w:val="00BF56B2"/>
    <w:rsid w:val="00BF5CD6"/>
    <w:rsid w:val="00C02B92"/>
    <w:rsid w:val="00C055AB"/>
    <w:rsid w:val="00C05746"/>
    <w:rsid w:val="00C11F95"/>
    <w:rsid w:val="00C136DF"/>
    <w:rsid w:val="00C16524"/>
    <w:rsid w:val="00C33978"/>
    <w:rsid w:val="00C36869"/>
    <w:rsid w:val="00C37F49"/>
    <w:rsid w:val="00C40627"/>
    <w:rsid w:val="00C42C59"/>
    <w:rsid w:val="00C457C3"/>
    <w:rsid w:val="00C50CB6"/>
    <w:rsid w:val="00C644CA"/>
    <w:rsid w:val="00C73005"/>
    <w:rsid w:val="00C85E18"/>
    <w:rsid w:val="00C95D02"/>
    <w:rsid w:val="00CA4A09"/>
    <w:rsid w:val="00CC787C"/>
    <w:rsid w:val="00CF1227"/>
    <w:rsid w:val="00CF36C9"/>
    <w:rsid w:val="00D00EC4"/>
    <w:rsid w:val="00D02017"/>
    <w:rsid w:val="00D10C6F"/>
    <w:rsid w:val="00D166AC"/>
    <w:rsid w:val="00D3141A"/>
    <w:rsid w:val="00D36BA2"/>
    <w:rsid w:val="00D37CF4"/>
    <w:rsid w:val="00D4487C"/>
    <w:rsid w:val="00D5734A"/>
    <w:rsid w:val="00D65152"/>
    <w:rsid w:val="00D70F40"/>
    <w:rsid w:val="00D95EAF"/>
    <w:rsid w:val="00DA0992"/>
    <w:rsid w:val="00DA0FAD"/>
    <w:rsid w:val="00DB4BB0"/>
    <w:rsid w:val="00DE461D"/>
    <w:rsid w:val="00E04039"/>
    <w:rsid w:val="00E14608"/>
    <w:rsid w:val="00E21E67"/>
    <w:rsid w:val="00E30EBF"/>
    <w:rsid w:val="00E316C0"/>
    <w:rsid w:val="00E52D70"/>
    <w:rsid w:val="00E55534"/>
    <w:rsid w:val="00E7116D"/>
    <w:rsid w:val="00E85732"/>
    <w:rsid w:val="00E914D1"/>
    <w:rsid w:val="00E960D8"/>
    <w:rsid w:val="00EF0329"/>
    <w:rsid w:val="00EF3846"/>
    <w:rsid w:val="00EF512B"/>
    <w:rsid w:val="00F047EB"/>
    <w:rsid w:val="00F17DDE"/>
    <w:rsid w:val="00F20920"/>
    <w:rsid w:val="00F23212"/>
    <w:rsid w:val="00F33B16"/>
    <w:rsid w:val="00F34070"/>
    <w:rsid w:val="00F353EA"/>
    <w:rsid w:val="00F51252"/>
    <w:rsid w:val="00F56318"/>
    <w:rsid w:val="00F56CC4"/>
    <w:rsid w:val="00F72512"/>
    <w:rsid w:val="00F75B79"/>
    <w:rsid w:val="00F82525"/>
    <w:rsid w:val="00F833AC"/>
    <w:rsid w:val="00F97FEA"/>
    <w:rsid w:val="00FB60E1"/>
    <w:rsid w:val="00FD3768"/>
    <w:rsid w:val="00FD6696"/>
    <w:rsid w:val="00FE3E21"/>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3"/>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lv-LV"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1RoadNews">
    <w:name w:val="_1RoadNews"/>
    <w:basedOn w:val="Standard"/>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styleId="Listenabsatz">
    <w:name w:val="List Paragraph"/>
    <w:basedOn w:val="Standard"/>
    <w:uiPriority w:val="34"/>
    <w:qFormat/>
    <w:rsid w:val="004B0B2D"/>
    <w:pPr>
      <w:spacing w:after="200"/>
      <w:ind w:left="720"/>
      <w:contextualSpacing/>
    </w:pPr>
    <w:rPr>
      <w:rFonts w:asciiTheme="minorHAnsi" w:eastAsiaTheme="minorHAnsi" w:hAnsiTheme="minorHAnsi" w:cstheme="minorBidi"/>
      <w:sz w:val="22"/>
      <w:szCs w:val="22"/>
    </w:rPr>
  </w:style>
  <w:style w:type="paragraph" w:styleId="StandardWeb">
    <w:name w:val="Normal (Web)"/>
    <w:basedOn w:val="Standard"/>
    <w:uiPriority w:val="99"/>
    <w:semiHidden/>
    <w:unhideWhenUsed/>
    <w:rsid w:val="000F2DD1"/>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AB6542"/>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3371366">
      <w:bodyDiv w:val="1"/>
      <w:marLeft w:val="0"/>
      <w:marRight w:val="0"/>
      <w:marTop w:val="0"/>
      <w:marBottom w:val="0"/>
      <w:divBdr>
        <w:top w:val="none" w:sz="0" w:space="0" w:color="auto"/>
        <w:left w:val="none" w:sz="0" w:space="0" w:color="auto"/>
        <w:bottom w:val="none" w:sz="0" w:space="0" w:color="auto"/>
        <w:right w:val="none" w:sz="0" w:space="0" w:color="auto"/>
      </w:divBdr>
    </w:div>
    <w:div w:id="1178889774">
      <w:bodyDiv w:val="1"/>
      <w:marLeft w:val="0"/>
      <w:marRight w:val="0"/>
      <w:marTop w:val="0"/>
      <w:marBottom w:val="0"/>
      <w:divBdr>
        <w:top w:val="none" w:sz="0" w:space="0" w:color="auto"/>
        <w:left w:val="none" w:sz="0" w:space="0" w:color="auto"/>
        <w:bottom w:val="none" w:sz="0" w:space="0" w:color="auto"/>
        <w:right w:val="none" w:sz="0" w:space="0" w:color="auto"/>
      </w:divBdr>
    </w:div>
    <w:div w:id="1201475590">
      <w:bodyDiv w:val="1"/>
      <w:marLeft w:val="0"/>
      <w:marRight w:val="0"/>
      <w:marTop w:val="0"/>
      <w:marBottom w:val="0"/>
      <w:divBdr>
        <w:top w:val="none" w:sz="0" w:space="0" w:color="auto"/>
        <w:left w:val="none" w:sz="0" w:space="0" w:color="auto"/>
        <w:bottom w:val="none" w:sz="0" w:space="0" w:color="auto"/>
        <w:right w:val="none" w:sz="0" w:space="0" w:color="auto"/>
      </w:divBdr>
    </w:div>
    <w:div w:id="2146654680">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8.emf"/></Relationships>
</file>

<file path=word/_rels/header3.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AE49BC-A6DB-4B02-808C-8D274D2767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5</Pages>
  <Words>695</Words>
  <Characters>4383</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5068</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Linnemann Mario</cp:lastModifiedBy>
  <cp:revision>3</cp:revision>
  <cp:lastPrinted>2022-04-19T11:26:00Z</cp:lastPrinted>
  <dcterms:created xsi:type="dcterms:W3CDTF">2023-06-26T10:54:00Z</dcterms:created>
  <dcterms:modified xsi:type="dcterms:W3CDTF">2023-06-26T13:30:00Z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d,10,11</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2022-04-27T08:36:09Z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e84233d9-6b8a-4bf8-ab04-834edb678e18</vt:lpwstr>
  </property>
  <property fmtid="{D5CDD505-2E9C-101B-9397-08002B2CF9AE}" pid="11" name="MSIP_Label_df1a195f-122b-42dc-a2d3-71a1903dcdac_ContentBits">
    <vt:lpwstr>1</vt:lpwstr>
  </property>
</Properties>
</file>